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7462A757" w14:textId="77777777" w:rsidR="0067618F" w:rsidRPr="00922975" w:rsidRDefault="00BE6DB5" w:rsidP="00EE1907">
      <w:pPr>
        <w:pStyle w:val="Test"/>
        <w:shd w:val="clear" w:color="auto" w:fill="DED888"/>
        <w:spacing w:after="160"/>
        <w:jc w:val="center"/>
        <w:rPr>
          <w:rStyle w:val="Strong"/>
          <w:rFonts w:ascii="Times New Roman" w:hAnsi="Times New Roman"/>
          <w:b/>
          <w:bCs w:val="0"/>
          <w:color w:val="4F81BD" w:themeColor="accent1"/>
          <w:sz w:val="32"/>
          <w:szCs w:val="32"/>
        </w:rPr>
      </w:pPr>
      <w:r w:rsidRPr="00922975">
        <w:rPr>
          <w:b/>
          <w:rStyle w:val="Strong"/>
          <w:rFonts w:ascii="Times New Roman" w:hAnsi="Times New Roman" w:eastAsia="Times New Roman" w:cs="Times New Roman" w:hint="Times New Roman"/>
          <w:color w:val="4F81BD" w:themeColor="accent1"/>
          <w:sz w:val="32"/>
          <w:szCs w:val="32"/>
          <w:lang w:bidi="lv-LV" w:val="lv-LV"/>
        </w:rPr>
        <w:t xml:space="preserve">Lietas scenārijs 2. modulis — </w:t>
      </w:r>
      <w:r w:rsidRPr="00922975">
        <w:rPr>
          <w:b/>
          <w:i/>
          <w:rStyle w:val="Strong"/>
          <w:rFonts w:ascii="Times New Roman" w:hAnsi="Times New Roman" w:eastAsia="Times New Roman" w:cs="Times New Roman" w:hint="Times New Roman"/>
          <w:color w:val="4F81BD" w:themeColor="accent1"/>
          <w:sz w:val="32"/>
          <w:szCs w:val="32"/>
          <w:lang w:bidi="lv-LV" w:val="lv-LV"/>
        </w:rPr>
        <w:t xml:space="preserve">EPPO</w:t>
      </w:r>
      <w:r w:rsidRPr="00922975">
        <w:rPr>
          <w:b/>
          <w:rStyle w:val="Strong"/>
          <w:rFonts w:ascii="Times New Roman" w:hAnsi="Times New Roman" w:eastAsia="Times New Roman" w:cs="Times New Roman" w:hint="Times New Roman"/>
          <w:color w:val="4F81BD" w:themeColor="accent1"/>
          <w:sz w:val="32"/>
          <w:szCs w:val="32"/>
          <w:lang w:bidi="lv-LV" w:val="lv-LV"/>
        </w:rPr>
        <w:t xml:space="preserve"> kompetences</w:t>
      </w:r>
    </w:p>
    <w:p xmlns:w="http://schemas.openxmlformats.org/wordprocessingml/2006/main" w14:paraId="20865D39" w14:textId="77777777" w:rsidR="0067618F" w:rsidRPr="00A26AF8" w:rsidRDefault="0067618F" w:rsidP="00F50ABB">
      <w:pPr>
        <w:pStyle w:val="BodyText"/>
        <w:spacing w:before="10" w:line="276" w:lineRule="auto"/>
        <w:jc w:val="both"/>
        <w:rPr>
          <w:rFonts w:ascii="Times New Roman" w:hAnsi="Times New Roman" w:cs="Times New Roman"/>
          <w:sz w:val="23"/>
        </w:rPr>
      </w:pPr>
    </w:p>
    <w:p xmlns:w="http://schemas.openxmlformats.org/wordprocessingml/2006/main" w14:paraId="5D354605" w14:textId="75024BA3"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sidRPr="00A26AF8">
        <w:rPr>
          <w:rFonts w:ascii="Times New Roman" w:hAnsi="Times New Roman" w:cs="Times New Roman" w:eastAsia="Times New Roman" w:hint="Times New Roman"/>
          <w:sz w:val="24"/>
          <w:szCs w:val="24"/>
          <w:lang w:bidi="lv-LV" w:val="lv-LV"/>
        </w:rPr>
        <w:t xml:space="preserve">X, Ungārijas SIA izpilddirektors un konsorcija pārstāvis, kas piedalījās konkrētā piedāvājumu iesniegšanas / iepirkuma procesā, sazinājās ar diviem ierēdņiem, kuri strādā Eiropas Komisijā Briselē. Lai optimizētu konsorcija piedāvājumus, ES ierēdņiem tika vaicāts, vai tie nodrošinātu pieeju citu pretendentu konfidenciālajai cenas noteikšanas informācijai un citai sensitīvai komercinformācijai. </w:t>
      </w:r>
    </w:p>
    <w:p xmlns:w="http://schemas.openxmlformats.org/wordprocessingml/2006/main" w14:paraId="6B37E469" w14:textId="0BECAC97"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sidRPr="00A26AF8">
        <w:rPr>
          <w:rFonts w:ascii="Times New Roman" w:hAnsi="Times New Roman" w:cs="Times New Roman" w:eastAsia="Times New Roman" w:hint="Times New Roman"/>
          <w:sz w:val="24"/>
          <w:szCs w:val="24"/>
          <w:lang w:bidi="lv-LV" w:val="lv-LV"/>
        </w:rPr>
        <w:t xml:space="preserve">Ierēdņi, kuri ir dalībvalsts A un B pilsoņi un atrodas Briselē, bija gatavi sniegt pieprasīto informāciju, katrs par 20 000 EUR. Sarunas ar darbiniekiem notika Londonā. Tikšanās laikā A un B sniedza pieprasīto informāciju, dodot X norādes, kas konsorcijam palīdzēja piedāvāt nedaudz zemāku cenu par konkurenta piedāvāto. Piedāvājumu iesniegšanas procesā X sniedza nepareizas ziņas un dokumentus.</w:t>
      </w:r>
    </w:p>
    <w:p xmlns:w="http://schemas.openxmlformats.org/wordprocessingml/2006/main" w14:paraId="0DCB87D4" w14:textId="00FEE831" w:rsidR="0067618F"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rFonts w:ascii="Times New Roman" w:hAnsi="Times New Roman" w:cs="Times New Roman"/>
          <w:sz w:val="24"/>
          <w:szCs w:val="24"/>
        </w:rPr>
      </w:pPr>
      <w:r w:rsidRPr="00A26AF8">
        <w:rPr>
          <w:rFonts w:ascii="Times New Roman" w:hAnsi="Times New Roman" w:cs="Times New Roman" w:eastAsia="Times New Roman" w:hint="Times New Roman"/>
          <w:sz w:val="24"/>
          <w:szCs w:val="24"/>
          <w:lang w:bidi="lv-LV" w:val="lv-LV"/>
        </w:rPr>
        <w:t xml:space="preserve">Šis gadījums piesaistīja ārkārtīgi lielu mediju un sabiedrības uzmanību visā Eiropas Savienībā. Par kukuļdošanu A un B valstu prokuratūras informēja valstu plašsaziņas līdzekļi. Dalībvalsts A un B katra uzsāka valsts izmeklēšanu pret </w:t>
      </w:r>
      <w:r w:rsidR="002D205F">
        <w:rPr>
          <w:spacing w:val="5"/>
          <w:rFonts w:ascii="Times New Roman" w:hAnsi="Times New Roman" w:cs="Times New Roman" w:eastAsia="Times New Roman" w:hint="Times New Roman"/>
          <w:sz w:val="24"/>
          <w:szCs w:val="24"/>
          <w:lang w:bidi="lv-LV" w:val="lv-LV"/>
        </w:rPr>
        <w:t xml:space="preserve">savu</w:t>
      </w:r>
      <w:r w:rsidRPr="00A26AF8">
        <w:rPr>
          <w:rFonts w:ascii="Times New Roman" w:hAnsi="Times New Roman" w:cs="Times New Roman" w:eastAsia="Times New Roman" w:hint="Times New Roman"/>
          <w:sz w:val="24"/>
          <w:szCs w:val="24"/>
          <w:lang w:bidi="lv-LV" w:val="lv-LV"/>
        </w:rPr>
        <w:t xml:space="preserve"> pilsoni.</w:t>
      </w:r>
    </w:p>
    <w:p xmlns:w="http://schemas.openxmlformats.org/wordprocessingml/2006/main" w14:paraId="5EE11203" w14:textId="0FE3D6D3" w:rsidR="0067618F" w:rsidRDefault="0067618F" w:rsidP="00F50ABB">
      <w:pPr>
        <w:pStyle w:val="BodyText"/>
        <w:spacing w:before="8" w:line="276" w:lineRule="auto"/>
        <w:jc w:val="both"/>
        <w:rPr>
          <w:rFonts w:ascii="Times New Roman" w:hAnsi="Times New Roman" w:cs="Times New Roman"/>
          <w:iCs/>
          <w:sz w:val="24"/>
          <w:szCs w:val="18"/>
        </w:rPr>
      </w:pPr>
    </w:p>
    <w:p xmlns:w="http://schemas.openxmlformats.org/wordprocessingml/2006/main" w14:paraId="32B52542" w14:textId="568AA748" w:rsidR="00A26AF8" w:rsidRPr="00A26AF8" w:rsidRDefault="00A26AF8" w:rsidP="00F50ABB">
      <w:pPr>
        <w:pStyle w:val="BodyText"/>
        <w:spacing w:before="8" w:line="276" w:lineRule="auto"/>
        <w:jc w:val="both"/>
        <w:rPr>
          <w:rFonts w:ascii="Times New Roman" w:hAnsi="Times New Roman" w:cs="Times New Roman"/>
          <w:b/>
          <w:bCs/>
          <w:i/>
          <w:color w:val="4F81BD" w:themeColor="accent1"/>
          <w:sz w:val="28"/>
        </w:rPr>
      </w:pPr>
      <w:r w:rsidRPr="00A26AF8">
        <w:rPr>
          <w:b/>
          <w:i/>
          <w:rFonts w:ascii="Times New Roman" w:hAnsi="Times New Roman" w:cs="Times New Roman" w:eastAsia="Times New Roman" w:hint="Times New Roman"/>
          <w:color w:val="4F81BD" w:themeColor="accent1"/>
          <w:sz w:val="28"/>
          <w:lang w:bidi="lv-LV" w:val="lv-LV"/>
        </w:rPr>
        <w:t xml:space="preserve">Jautājumi:</w:t>
      </w:r>
    </w:p>
    <w:p xmlns:w="http://schemas.openxmlformats.org/wordprocessingml/2006/main" w14:paraId="2C1B60E3" w14:textId="6247377C" w:rsidR="001121C3" w:rsidRPr="00A26AF8" w:rsidRDefault="00A26AF8" w:rsidP="00A26AF8">
      <w:pPr>
        <w:tabs>
          <w:tab w:val="left" w:pos="808"/>
        </w:tabs>
        <w:spacing w:before="158" w:line="276" w:lineRule="auto"/>
        <w:ind w:right="310"/>
        <w:jc w:val="both"/>
        <w:rPr>
          <w:rFonts w:ascii="Times New Roman" w:hAnsi="Times New Roman" w:cs="Times New Roman"/>
          <w:b/>
          <w:sz w:val="24"/>
          <w:szCs w:val="24"/>
        </w:rPr>
      </w:pPr>
      <w:r>
        <w:rPr>
          <w:b/>
          <w:rFonts w:ascii="Times New Roman" w:hAnsi="Times New Roman" w:cs="Times New Roman" w:eastAsia="Times New Roman" w:hint="Times New Roman"/>
          <w:sz w:val="24"/>
          <w:szCs w:val="24"/>
          <w:lang w:bidi="lv-LV" w:val="lv-LV"/>
        </w:rPr>
        <w:t xml:space="preserve">1. jaut. Pieņemot, ka ES finanšu interesēm ir nodarīts kaitējums: kāds ir jūsu juridiskais novērtējums par X darbībām? Vai </w:t>
      </w:r>
      <w:r>
        <w:rPr>
          <w:b/>
          <w:i/>
          <w:rFonts w:ascii="Times New Roman" w:hAnsi="Times New Roman" w:cs="Times New Roman" w:eastAsia="Times New Roman" w:hint="Times New Roman"/>
          <w:sz w:val="24"/>
          <w:szCs w:val="24"/>
          <w:lang w:bidi="lv-LV" w:val="lv-LV"/>
        </w:rPr>
        <w:t xml:space="preserve">EPPO </w:t>
      </w:r>
      <w:r>
        <w:rPr>
          <w:b/>
          <w:rFonts w:ascii="Times New Roman" w:hAnsi="Times New Roman" w:cs="Times New Roman" w:eastAsia="Times New Roman" w:hint="Times New Roman"/>
          <w:sz w:val="24"/>
          <w:szCs w:val="24"/>
          <w:lang w:bidi="lv-LV" w:val="lv-LV"/>
        </w:rPr>
        <w:t xml:space="preserve">pret viņu var uzsākt izmeklēšanu? Vai atbilde būtu cita, ja ES finanšu interesēm nebūtu nodarīts kaitējums?</w:t>
      </w:r>
    </w:p>
    <w:p xmlns:w="http://schemas.openxmlformats.org/wordprocessingml/2006/main" w14:paraId="02A74007" w14:textId="77777777" w:rsidR="00130005" w:rsidRPr="00A26AF8" w:rsidRDefault="00130005" w:rsidP="00130005">
      <w:pPr>
        <w:pStyle w:val="ListParagraph"/>
        <w:tabs>
          <w:tab w:val="left" w:pos="796"/>
        </w:tabs>
        <w:spacing w:before="6" w:line="276" w:lineRule="auto"/>
        <w:ind w:right="148" w:firstLine="0"/>
        <w:jc w:val="both"/>
        <w:rPr>
          <w:rFonts w:ascii="Times New Roman" w:hAnsi="Times New Roman" w:cs="Times New Roman"/>
          <w:sz w:val="24"/>
          <w:szCs w:val="24"/>
        </w:rPr>
      </w:pPr>
    </w:p>
    <w:p xmlns:w="http://schemas.openxmlformats.org/wordprocessingml/2006/main" w14:paraId="3D91C722" w14:textId="69A91626" w:rsidR="00F50ABB" w:rsidRPr="00904598" w:rsidRDefault="00A26AF8" w:rsidP="00904598">
      <w:pPr>
        <w:tabs>
          <w:tab w:val="left" w:pos="808"/>
        </w:tabs>
        <w:spacing w:line="276" w:lineRule="auto"/>
        <w:ind w:right="284"/>
        <w:jc w:val="both"/>
        <w:rPr>
          <w:rFonts w:ascii="Times New Roman" w:hAnsi="Times New Roman" w:cs="Times New Roman"/>
          <w:b/>
          <w:sz w:val="24"/>
          <w:szCs w:val="24"/>
        </w:rPr>
      </w:pPr>
      <w:r>
        <w:rPr>
          <w:b/>
          <w:rFonts w:ascii="Times New Roman" w:hAnsi="Times New Roman" w:cs="Times New Roman" w:eastAsia="Times New Roman" w:hint="Times New Roman"/>
          <w:sz w:val="24"/>
          <w:szCs w:val="24"/>
          <w:lang w:bidi="lv-LV" w:val="lv-LV"/>
        </w:rPr>
        <w:t xml:space="preserve">2. jaut. Kāds ir jūsu juridiskais novērtējums par </w:t>
      </w:r>
      <w:r>
        <w:rPr>
          <w:b/>
          <w:i/>
          <w:rFonts w:ascii="Times New Roman" w:hAnsi="Times New Roman" w:cs="Times New Roman" w:eastAsia="Times New Roman" w:hint="Times New Roman"/>
          <w:sz w:val="24"/>
          <w:szCs w:val="24"/>
          <w:lang w:bidi="lv-LV" w:val="lv-LV"/>
        </w:rPr>
        <w:t xml:space="preserve">EPPO</w:t>
      </w:r>
      <w:r>
        <w:rPr>
          <w:b/>
          <w:rFonts w:ascii="Times New Roman" w:hAnsi="Times New Roman" w:cs="Times New Roman" w:eastAsia="Times New Roman" w:hint="Times New Roman"/>
          <w:sz w:val="24"/>
          <w:szCs w:val="24"/>
          <w:lang w:bidi="lv-LV" w:val="lv-LV"/>
        </w:rPr>
        <w:t xml:space="preserve"> kompetencēm, raugoties no dalībvalsts A vai B valsts prokurora perspektīvas, kurš nodarbojas ar lietu, kurš ir tas, kuram ir jāizskata apsūdzības pret ES darbiniekiem?</w:t>
      </w:r>
    </w:p>
    <w:p xmlns:w="http://schemas.openxmlformats.org/wordprocessingml/2006/main" w14:paraId="3024B8CA" w14:textId="77777777" w:rsidR="0067618F" w:rsidRPr="00A26AF8" w:rsidRDefault="0067618F" w:rsidP="00F50ABB">
      <w:pPr>
        <w:pStyle w:val="BodyText"/>
        <w:spacing w:before="11" w:line="276" w:lineRule="auto"/>
        <w:jc w:val="both"/>
        <w:rPr>
          <w:rFonts w:ascii="Times New Roman" w:hAnsi="Times New Roman" w:cs="Times New Roman"/>
          <w:sz w:val="21"/>
          <w:szCs w:val="21"/>
        </w:rPr>
      </w:pPr>
    </w:p>
    <w:p xmlns:w="http://schemas.openxmlformats.org/wordprocessingml/2006/main" w14:paraId="10AA1B85" w14:textId="5A8A54E4" w:rsidR="00F50ABB" w:rsidRPr="00A26AF8" w:rsidRDefault="00A26AF8" w:rsidP="000440FE">
      <w:pPr>
        <w:pStyle w:val="Heading1"/>
        <w:tabs>
          <w:tab w:val="left" w:pos="808"/>
        </w:tabs>
        <w:spacing w:line="276" w:lineRule="auto"/>
        <w:ind w:left="0" w:right="185" w:firstLine="0"/>
        <w:jc w:val="both"/>
        <w:rPr>
          <w:rFonts w:ascii="Times New Roman" w:hAnsi="Times New Roman" w:cs="Times New Roman"/>
          <w:sz w:val="24"/>
          <w:szCs w:val="24"/>
        </w:rPr>
      </w:pPr>
      <w:r>
        <w:rPr>
          <w:rFonts w:ascii="Times New Roman" w:hAnsi="Times New Roman" w:cs="Times New Roman" w:eastAsia="Times New Roman" w:hint="Times New Roman"/>
          <w:sz w:val="24"/>
          <w:szCs w:val="24"/>
          <w:lang w:bidi="lv-LV" w:val="lv-LV"/>
        </w:rPr>
        <w:t xml:space="preserve">3. jaut. Ja jūs būtu valsts prokurors, kurš izskata apsūdzības pret A vai B, vai jūs par savu lietu informētu </w:t>
      </w:r>
      <w:r>
        <w:rPr>
          <w:i/>
          <w:rFonts w:ascii="Times New Roman" w:hAnsi="Times New Roman" w:cs="Times New Roman" w:eastAsia="Times New Roman" w:hint="Times New Roman"/>
          <w:sz w:val="24"/>
          <w:szCs w:val="24"/>
          <w:lang w:bidi="lv-LV" w:val="lv-LV"/>
        </w:rPr>
        <w:t xml:space="preserve">EPPO</w:t>
      </w:r>
      <w:r>
        <w:rPr>
          <w:rFonts w:ascii="Times New Roman" w:hAnsi="Times New Roman" w:cs="Times New Roman" w:eastAsia="Times New Roman" w:hint="Times New Roman"/>
          <w:sz w:val="24"/>
          <w:szCs w:val="24"/>
          <w:lang w:bidi="lv-LV" w:val="lv-LV"/>
        </w:rPr>
        <w:t xml:space="preserve">? Ja jā, kādā veidā? Kas tikmēr ir paveicams attiecībā uz valsts veikto izmeklēšanu?</w:t>
      </w:r>
    </w:p>
    <w:p xmlns:w="http://schemas.openxmlformats.org/wordprocessingml/2006/main" w14:paraId="3149E6CE" w14:textId="77777777" w:rsidR="00F50ABB" w:rsidRPr="00A26AF8" w:rsidRDefault="00F50ABB" w:rsidP="00F50ABB">
      <w:pPr>
        <w:pStyle w:val="ListParagraph"/>
        <w:tabs>
          <w:tab w:val="left" w:pos="469"/>
        </w:tabs>
        <w:spacing w:line="276" w:lineRule="auto"/>
        <w:ind w:left="468" w:right="218" w:firstLine="0"/>
        <w:jc w:val="both"/>
        <w:rPr>
          <w:rFonts w:ascii="Times New Roman" w:hAnsi="Times New Roman" w:cs="Times New Roman"/>
          <w:sz w:val="24"/>
          <w:szCs w:val="24"/>
        </w:rPr>
      </w:pPr>
    </w:p>
    <w:p xmlns:w="http://schemas.openxmlformats.org/wordprocessingml/2006/main" w14:paraId="7B284D57" w14:textId="34D69413" w:rsidR="0067618F" w:rsidRPr="00A26AF8" w:rsidRDefault="00A26AF8" w:rsidP="00A26AF8">
      <w:pPr>
        <w:pStyle w:val="Heading1"/>
        <w:tabs>
          <w:tab w:val="left" w:pos="808"/>
        </w:tabs>
        <w:spacing w:line="276" w:lineRule="auto"/>
        <w:ind w:left="0" w:right="389" w:firstLine="0"/>
        <w:jc w:val="both"/>
        <w:rPr>
          <w:rFonts w:ascii="Times New Roman" w:hAnsi="Times New Roman" w:cs="Times New Roman"/>
          <w:sz w:val="24"/>
          <w:szCs w:val="24"/>
        </w:rPr>
      </w:pPr>
      <w:r>
        <w:rPr>
          <w:rFonts w:ascii="Times New Roman" w:hAnsi="Times New Roman" w:cs="Times New Roman" w:eastAsia="Times New Roman" w:hint="Times New Roman"/>
          <w:sz w:val="24"/>
          <w:szCs w:val="24"/>
          <w:lang w:bidi="lv-LV" w:val="lv-LV"/>
        </w:rPr>
        <w:t xml:space="preserve">4. jaut. Ja tiek izvirzīts arguments, ka lieta par A un B neietilpst </w:t>
      </w:r>
      <w:r>
        <w:rPr>
          <w:i/>
          <w:rFonts w:ascii="Times New Roman" w:hAnsi="Times New Roman" w:cs="Times New Roman" w:eastAsia="Times New Roman" w:hint="Times New Roman"/>
          <w:sz w:val="24"/>
          <w:szCs w:val="24"/>
          <w:lang w:bidi="lv-LV" w:val="lv-LV"/>
        </w:rPr>
        <w:t xml:space="preserve">EPPO </w:t>
      </w:r>
      <w:r>
        <w:rPr>
          <w:rFonts w:ascii="Times New Roman" w:hAnsi="Times New Roman" w:cs="Times New Roman" w:eastAsia="Times New Roman" w:hint="Times New Roman"/>
          <w:sz w:val="24"/>
          <w:szCs w:val="24"/>
          <w:lang w:bidi="lv-LV" w:val="lv-LV"/>
        </w:rPr>
        <w:t xml:space="preserve">kompetencē, jo</w:t>
      </w:r>
    </w:p>
    <w:p xmlns:w="http://schemas.openxmlformats.org/wordprocessingml/2006/main" w14:paraId="542C0102" w14:textId="22B784F4" w:rsidR="0067618F" w:rsidRPr="00A26AF8" w:rsidRDefault="00BE6DB5" w:rsidP="00F50ABB">
      <w:pPr>
        <w:pStyle w:val="ListParagraph"/>
        <w:numPr>
          <w:ilvl w:val="1"/>
          <w:numId w:val="6"/>
        </w:numPr>
        <w:tabs>
          <w:tab w:val="left" w:pos="1484"/>
        </w:tabs>
        <w:spacing w:before="36" w:line="276" w:lineRule="auto"/>
        <w:jc w:val="both"/>
        <w:rPr>
          <w:rFonts w:ascii="Times New Roman" w:hAnsi="Times New Roman" w:cs="Times New Roman"/>
          <w:b/>
          <w:sz w:val="24"/>
          <w:szCs w:val="24"/>
        </w:rPr>
      </w:pPr>
      <w:r w:rsidRPr="00A26AF8">
        <w:rPr>
          <w:b/>
          <w:rFonts w:ascii="Times New Roman" w:hAnsi="Times New Roman" w:cs="Times New Roman" w:eastAsia="Times New Roman" w:hint="Times New Roman"/>
          <w:sz w:val="24"/>
          <w:szCs w:val="24"/>
          <w:lang w:bidi="lv-LV" w:val="lv-LV"/>
        </w:rPr>
        <w:t xml:space="preserve">nav izdarīts finansiālais kaitējums ES finanšu interesēm vai</w:t>
      </w:r>
    </w:p>
    <w:p xmlns:w="http://schemas.openxmlformats.org/wordprocessingml/2006/main" w14:paraId="60D69373" w14:textId="680B3F06" w:rsidR="00F024B1" w:rsidRPr="00A26AF8" w:rsidRDefault="00F50ABB" w:rsidP="00F50ABB">
      <w:pPr>
        <w:pStyle w:val="ListParagraph"/>
        <w:numPr>
          <w:ilvl w:val="1"/>
          <w:numId w:val="6"/>
        </w:numPr>
        <w:tabs>
          <w:tab w:val="left" w:pos="1484"/>
        </w:tabs>
        <w:spacing w:before="36" w:line="276" w:lineRule="auto"/>
        <w:jc w:val="both"/>
        <w:rPr>
          <w:rFonts w:ascii="Times New Roman" w:hAnsi="Times New Roman" w:cs="Times New Roman"/>
          <w:b/>
          <w:sz w:val="24"/>
          <w:szCs w:val="24"/>
        </w:rPr>
      </w:pPr>
      <w:r w:rsidRPr="00A26AF8">
        <w:rPr>
          <w:b/>
          <w:rFonts w:ascii="Times New Roman" w:hAnsi="Times New Roman" w:cs="Times New Roman" w:eastAsia="Times New Roman" w:hint="Times New Roman"/>
          <w:sz w:val="24"/>
          <w:szCs w:val="24"/>
          <w:lang w:bidi="lv-LV" w:val="lv-LV"/>
        </w:rPr>
        <w:t xml:space="preserve">finansiālais kaitējums ir mazāks nekā 10 000 EUR. </w:t>
      </w:r>
    </w:p>
    <w:p xmlns:w="http://schemas.openxmlformats.org/wordprocessingml/2006/main" w14:paraId="372F940D" w14:textId="7B116F65" w:rsidR="00F50ABB" w:rsidRPr="00A26AF8" w:rsidRDefault="00F50ABB" w:rsidP="00F024B1">
      <w:pPr>
        <w:tabs>
          <w:tab w:val="left" w:pos="1484"/>
        </w:tabs>
        <w:spacing w:before="36" w:line="276" w:lineRule="auto"/>
        <w:jc w:val="both"/>
        <w:rPr>
          <w:rFonts w:ascii="Times New Roman" w:hAnsi="Times New Roman" w:cs="Times New Roman"/>
          <w:b/>
          <w:sz w:val="24"/>
          <w:szCs w:val="24"/>
        </w:rPr>
      </w:pPr>
      <w:r w:rsidRPr="00A26AF8">
        <w:rPr>
          <w:b/>
          <w:rFonts w:ascii="Times New Roman" w:hAnsi="Times New Roman" w:cs="Times New Roman" w:eastAsia="Times New Roman" w:hint="Times New Roman"/>
          <w:sz w:val="24"/>
          <w:szCs w:val="24"/>
          <w:lang w:bidi="lv-LV" w:val="lv-LV"/>
        </w:rPr>
        <w:t xml:space="preserve">Kā šādas domstarpības var risināt?</w:t>
      </w:r>
    </w:p>
    <w:p xmlns:w="http://schemas.openxmlformats.org/wordprocessingml/2006/main" w14:paraId="77CB47B0" w14:textId="77777777" w:rsidR="007B6E25" w:rsidRPr="00A26AF8" w:rsidRDefault="007B6E25" w:rsidP="00F50ABB">
      <w:pPr>
        <w:pStyle w:val="BodyText"/>
        <w:spacing w:line="276" w:lineRule="auto"/>
        <w:jc w:val="both"/>
        <w:rPr>
          <w:rFonts w:ascii="Times New Roman" w:hAnsi="Times New Roman" w:cs="Times New Roman"/>
          <w:sz w:val="21"/>
          <w:szCs w:val="21"/>
        </w:rPr>
      </w:pPr>
    </w:p>
    <w:p xmlns:w="http://schemas.openxmlformats.org/wordprocessingml/2006/main" w14:paraId="4C8A26B8" w14:textId="77777777" w:rsidR="007B6E25" w:rsidRPr="00A26AF8" w:rsidRDefault="007B6E25" w:rsidP="00F50ABB">
      <w:pPr>
        <w:pStyle w:val="BodyText"/>
        <w:spacing w:line="276" w:lineRule="auto"/>
        <w:jc w:val="both"/>
        <w:rPr>
          <w:rFonts w:ascii="Times New Roman" w:hAnsi="Times New Roman" w:cs="Times New Roman"/>
          <w:sz w:val="21"/>
          <w:szCs w:val="21"/>
        </w:rPr>
      </w:pPr>
    </w:p>
    <w:p xmlns:w="http://schemas.openxmlformats.org/wordprocessingml/2006/main" w14:paraId="6AFC3D61" w14:textId="475FA1DA" w:rsidR="0067618F" w:rsidRPr="00A26AF8" w:rsidRDefault="00A26AF8" w:rsidP="00A26AF8">
      <w:pPr>
        <w:pStyle w:val="Heading1"/>
        <w:tabs>
          <w:tab w:val="left" w:pos="800"/>
        </w:tabs>
        <w:spacing w:before="137" w:line="276" w:lineRule="auto"/>
        <w:ind w:left="0" w:right="255" w:firstLine="0"/>
        <w:jc w:val="both"/>
        <w:rPr>
          <w:rFonts w:ascii="Times New Roman" w:hAnsi="Times New Roman" w:cs="Times New Roman"/>
          <w:sz w:val="24"/>
          <w:szCs w:val="24"/>
        </w:rPr>
      </w:pPr>
      <w:bookmarkStart w:id="0" w:name="_Hlk72407544"/>
      <w:r>
        <w:rPr>
          <w:rFonts w:ascii="Times New Roman" w:hAnsi="Times New Roman" w:cs="Times New Roman" w:eastAsia="Times New Roman" w:hint="Times New Roman"/>
          <w:sz w:val="24"/>
          <w:szCs w:val="24"/>
          <w:lang w:bidi="lv-LV" w:val="lv-LV"/>
        </w:rPr>
        <w:t xml:space="preserve">5. jaut. Vai Eiropas deleģētais prokurors var nolemt nepārņemt lietu pret A un B, ja kaitējums (vai ļoti iespējams kaitējums) ES finanšu interesēm ir mazāks par</w:t>
      </w:r>
    </w:p>
    <w:p xmlns:w="http://schemas.openxmlformats.org/wordprocessingml/2006/main" w14:paraId="69CB9897" w14:textId="72F11A1B" w:rsidR="0067618F" w:rsidRPr="00A26AF8" w:rsidRDefault="00BE6DB5" w:rsidP="00F50ABB">
      <w:pPr>
        <w:spacing w:line="276" w:lineRule="auto"/>
        <w:ind w:left="1145"/>
        <w:jc w:val="both"/>
        <w:rPr>
          <w:rFonts w:ascii="Times New Roman" w:hAnsi="Times New Roman" w:cs="Times New Roman"/>
          <w:b/>
          <w:sz w:val="24"/>
          <w:szCs w:val="24"/>
        </w:rPr>
      </w:pPr>
      <w:r w:rsidRPr="00A26AF8">
        <w:rPr>
          <w:b/>
          <w:rFonts w:ascii="Times New Roman" w:hAnsi="Times New Roman" w:cs="Times New Roman" w:eastAsia="Times New Roman" w:hint="Times New Roman"/>
          <w:sz w:val="24"/>
          <w:szCs w:val="24"/>
          <w:lang w:bidi="lv-LV" w:val="lv-LV"/>
        </w:rPr>
        <w:t xml:space="preserve">a. 100 000 EUR</w:t>
      </w:r>
    </w:p>
    <w:p xmlns:w="http://schemas.openxmlformats.org/wordprocessingml/2006/main" w14:paraId="42A9B77D" w14:textId="1D8EAA87" w:rsidR="0067618F" w:rsidRPr="00A26AF8" w:rsidRDefault="00BE6DB5" w:rsidP="00F50ABB">
      <w:pPr>
        <w:spacing w:before="144" w:line="276" w:lineRule="auto"/>
        <w:ind w:left="1145"/>
        <w:jc w:val="both"/>
        <w:rPr>
          <w:rFonts w:ascii="Times New Roman" w:hAnsi="Times New Roman" w:cs="Times New Roman"/>
          <w:b/>
          <w:sz w:val="24"/>
          <w:szCs w:val="24"/>
        </w:rPr>
      </w:pPr>
      <w:r w:rsidRPr="00A26AF8">
        <w:rPr>
          <w:b/>
          <w:rFonts w:ascii="Times New Roman" w:hAnsi="Times New Roman" w:cs="Times New Roman" w:eastAsia="Times New Roman" w:hint="Times New Roman"/>
          <w:sz w:val="24"/>
          <w:szCs w:val="24"/>
          <w:lang w:bidi="lv-LV" w:val="lv-LV"/>
        </w:rPr>
        <w:t xml:space="preserve">b. 10 000 EUR</w:t>
      </w:r>
    </w:p>
    <w:bookmarkEnd xmlns:w="http://schemas.openxmlformats.org/wordprocessingml/2006/main" w:id="0"/>
    <w:p xmlns:w="http://schemas.openxmlformats.org/wordprocessingml/2006/main" w14:paraId="03402585" w14:textId="77777777" w:rsidR="0067618F" w:rsidRPr="00A26AF8" w:rsidRDefault="0067618F" w:rsidP="00F50ABB">
      <w:pPr>
        <w:pStyle w:val="BodyText"/>
        <w:spacing w:line="276" w:lineRule="auto"/>
        <w:jc w:val="both"/>
        <w:rPr>
          <w:rFonts w:ascii="Times New Roman" w:hAnsi="Times New Roman" w:cs="Times New Roman"/>
          <w:i/>
          <w:sz w:val="24"/>
          <w:szCs w:val="21"/>
        </w:rPr>
      </w:pPr>
    </w:p>
    <w:p xmlns:w="http://schemas.openxmlformats.org/wordprocessingml/2006/main" w14:paraId="6B41FF43" w14:textId="6380925B" w:rsidR="0067618F" w:rsidRPr="00E60BCF" w:rsidRDefault="00A26AF8" w:rsidP="00E60BCF">
      <w:pPr>
        <w:tabs>
          <w:tab w:val="left" w:pos="808"/>
        </w:tabs>
        <w:spacing w:before="140" w:line="276" w:lineRule="auto"/>
        <w:ind w:right="203"/>
        <w:jc w:val="both"/>
        <w:rPr>
          <w:rFonts w:ascii="Times New Roman" w:hAnsi="Times New Roman" w:cs="Times New Roman"/>
          <w:b/>
          <w:sz w:val="24"/>
          <w:szCs w:val="24"/>
        </w:rPr>
      </w:pPr>
      <w:r>
        <w:rPr>
          <w:b/>
          <w:rFonts w:ascii="Times New Roman" w:hAnsi="Times New Roman" w:cs="Times New Roman" w:eastAsia="Times New Roman" w:hint="Times New Roman"/>
          <w:sz w:val="24"/>
          <w:szCs w:val="24"/>
          <w:lang w:bidi="lv-LV" w:val="lv-LV"/>
        </w:rPr>
        <w:t xml:space="preserve">6. jaut. Tā kā </w:t>
      </w:r>
      <w:r>
        <w:rPr>
          <w:b/>
          <w:i/>
          <w:rFonts w:ascii="Times New Roman" w:hAnsi="Times New Roman" w:cs="Times New Roman" w:eastAsia="Times New Roman" w:hint="Times New Roman"/>
          <w:sz w:val="24"/>
          <w:szCs w:val="24"/>
          <w:lang w:bidi="lv-LV" w:val="lv-LV"/>
        </w:rPr>
        <w:t xml:space="preserve">EPPO</w:t>
      </w:r>
      <w:r>
        <w:rPr>
          <w:b/>
          <w:rFonts w:ascii="Times New Roman" w:hAnsi="Times New Roman" w:cs="Times New Roman" w:eastAsia="Times New Roman" w:hint="Times New Roman"/>
          <w:sz w:val="24"/>
          <w:szCs w:val="24"/>
          <w:lang w:bidi="lv-LV" w:val="lv-LV"/>
        </w:rPr>
        <w:t xml:space="preserve"> ir pārņēmusi valstu veikto izmeklēšanu no dalībvalsts A un B, kurā dalībvalstī </w:t>
      </w:r>
      <w:r>
        <w:rPr>
          <w:b/>
          <w:i/>
          <w:rFonts w:ascii="Times New Roman" w:hAnsi="Times New Roman" w:cs="Times New Roman" w:eastAsia="Times New Roman" w:hint="Times New Roman"/>
          <w:sz w:val="24"/>
          <w:szCs w:val="24"/>
          <w:lang w:bidi="lv-LV" w:val="lv-LV"/>
        </w:rPr>
        <w:t xml:space="preserve">EPPO</w:t>
      </w:r>
      <w:r>
        <w:rPr>
          <w:b/>
          <w:rFonts w:ascii="Times New Roman" w:hAnsi="Times New Roman" w:cs="Times New Roman" w:eastAsia="Times New Roman" w:hint="Times New Roman"/>
          <w:sz w:val="24"/>
          <w:szCs w:val="24"/>
          <w:lang w:bidi="lv-LV" w:val="lv-LV"/>
        </w:rPr>
        <w:t xml:space="preserve"> būtu jāuzsāk sava izmeklēšana?</w:t>
      </w:r>
    </w:p>
    <w:sectPr xmlns:w="http://schemas.openxmlformats.org/wordprocessingml/2006/main" w:rsidR="0067618F" w:rsidRPr="00E60BCF">
      <w:footerReference w:type="default" r:id="rId8"/>
      <w:pgSz w:w="12240" w:h="15840"/>
      <w:pgMar w:top="1300" w:right="1720" w:bottom="1140" w:left="17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B86D" w14:textId="77777777" w:rsidR="002A52EE" w:rsidRDefault="002A52EE">
      <w:r>
        <w:separator/>
      </w:r>
    </w:p>
  </w:endnote>
  <w:endnote w:type="continuationSeparator" w:id="0">
    <w:p w14:paraId="25D98297" w14:textId="77777777" w:rsidR="002A52EE" w:rsidRDefault="002A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722141619"/>
      <w:docPartObj>
        <w:docPartGallery w:val="Page Numbers (Bottom of Page)"/>
        <w:docPartUnique/>
      </w:docPartObj>
    </w:sdtPr>
    <w:sdtEndPr/>
    <w:sdtContent>
      <w:p w14:paraId="7705415C" w14:textId="3ECD7127" w:rsidR="00996B48" w:rsidRDefault="00996B48">
        <w:pPr>
          <w:pStyle w:val="Footer"/>
          <w:jc w:val="right"/>
        </w:pPr>
        <w:r>
          <w:rPr>
            <w:lang w:bidi="lv-LV" w:val="lv-LV"/>
          </w:rPr>
          <w:fldChar w:fldCharType="begin"/>
        </w:r>
        <w:r>
          <w:rPr>
            <w:lang w:bidi="lv-LV" w:val="lv-LV"/>
          </w:rPr>
          <w:instrText>PAGE   \* MERGEFORMAT</w:instrText>
        </w:r>
        <w:r>
          <w:rPr>
            <w:lang w:bidi="lv-LV" w:val="lv-LV"/>
          </w:rPr>
          <w:fldChar w:fldCharType="separate"/>
        </w:r>
        <w:r>
          <w:rPr>
            <w:lang w:bidi="lv-LV" w:val="lv-LV"/>
          </w:rPr>
          <w:t>2</w:t>
        </w:r>
        <w:r>
          <w:rPr>
            <w:lang w:bidi="lv-LV" w:val="lv-LV"/>
          </w:rPr>
          <w:fldChar w:fldCharType="end"/>
        </w:r>
      </w:p>
    </w:sdtContent>
  </w:sdt>
  <w:p w14:paraId="0433BADF" w14:textId="243DEEF7" w:rsidR="0067618F" w:rsidRDefault="0067618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529A" w14:textId="77777777" w:rsidR="002A52EE" w:rsidRDefault="002A52EE">
      <w:r>
        <w:separator/>
      </w:r>
    </w:p>
  </w:footnote>
  <w:footnote w:type="continuationSeparator" w:id="0">
    <w:p w14:paraId="3FB555DA" w14:textId="77777777" w:rsidR="002A52EE" w:rsidRDefault="002A52EE">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2966206"/>
    <w:multiLevelType w:val="hybridMultilevel"/>
    <w:tmpl w:val="851032CA"/>
    <w:lvl w:ilvl="0" w:tplc="B9F69344">
      <w:numFmt w:val="bullet"/>
      <w:lvlText w:val=""/>
      <w:lvlJc w:val="left"/>
      <w:pPr>
        <w:ind w:left="807" w:hanging="339"/>
      </w:pPr>
      <w:rPr>
        <w:rFonts w:ascii="Symbol" w:eastAsia="Symbol" w:hAnsi="Symbol" w:cs="Symbol" w:hint="default"/>
        <w:w w:val="103"/>
        <w:sz w:val="20"/>
        <w:szCs w:val="20"/>
        <w:lang w:val="en-US" w:eastAsia="en-US" w:bidi="ar-SA"/>
      </w:rPr>
    </w:lvl>
    <w:lvl w:ilvl="1" w:tplc="351A81C0">
      <w:numFmt w:val="bullet"/>
      <w:lvlText w:val="•"/>
      <w:lvlJc w:val="left"/>
      <w:pPr>
        <w:ind w:left="1600" w:hanging="339"/>
      </w:pPr>
      <w:rPr>
        <w:rFonts w:hint="default"/>
        <w:lang w:val="en-US" w:eastAsia="en-US" w:bidi="ar-SA"/>
      </w:rPr>
    </w:lvl>
    <w:lvl w:ilvl="2" w:tplc="0BEE248A">
      <w:numFmt w:val="bullet"/>
      <w:lvlText w:val="•"/>
      <w:lvlJc w:val="left"/>
      <w:pPr>
        <w:ind w:left="2400" w:hanging="339"/>
      </w:pPr>
      <w:rPr>
        <w:rFonts w:hint="default"/>
        <w:lang w:val="en-US" w:eastAsia="en-US" w:bidi="ar-SA"/>
      </w:rPr>
    </w:lvl>
    <w:lvl w:ilvl="3" w:tplc="0BB4670C">
      <w:numFmt w:val="bullet"/>
      <w:lvlText w:val="•"/>
      <w:lvlJc w:val="left"/>
      <w:pPr>
        <w:ind w:left="3200" w:hanging="339"/>
      </w:pPr>
      <w:rPr>
        <w:rFonts w:hint="default"/>
        <w:lang w:val="en-US" w:eastAsia="en-US" w:bidi="ar-SA"/>
      </w:rPr>
    </w:lvl>
    <w:lvl w:ilvl="4" w:tplc="A01CDE10">
      <w:numFmt w:val="bullet"/>
      <w:lvlText w:val="•"/>
      <w:lvlJc w:val="left"/>
      <w:pPr>
        <w:ind w:left="4000" w:hanging="339"/>
      </w:pPr>
      <w:rPr>
        <w:rFonts w:hint="default"/>
        <w:lang w:val="en-US" w:eastAsia="en-US" w:bidi="ar-SA"/>
      </w:rPr>
    </w:lvl>
    <w:lvl w:ilvl="5" w:tplc="A60CA35E">
      <w:numFmt w:val="bullet"/>
      <w:lvlText w:val="•"/>
      <w:lvlJc w:val="left"/>
      <w:pPr>
        <w:ind w:left="4800" w:hanging="339"/>
      </w:pPr>
      <w:rPr>
        <w:rFonts w:hint="default"/>
        <w:lang w:val="en-US" w:eastAsia="en-US" w:bidi="ar-SA"/>
      </w:rPr>
    </w:lvl>
    <w:lvl w:ilvl="6" w:tplc="B6580692">
      <w:numFmt w:val="bullet"/>
      <w:lvlText w:val="•"/>
      <w:lvlJc w:val="left"/>
      <w:pPr>
        <w:ind w:left="5600" w:hanging="339"/>
      </w:pPr>
      <w:rPr>
        <w:rFonts w:hint="default"/>
        <w:lang w:val="en-US" w:eastAsia="en-US" w:bidi="ar-SA"/>
      </w:rPr>
    </w:lvl>
    <w:lvl w:ilvl="7" w:tplc="81F41470">
      <w:numFmt w:val="bullet"/>
      <w:lvlText w:val="•"/>
      <w:lvlJc w:val="left"/>
      <w:pPr>
        <w:ind w:left="6400" w:hanging="339"/>
      </w:pPr>
      <w:rPr>
        <w:rFonts w:hint="default"/>
        <w:lang w:val="en-US" w:eastAsia="en-US" w:bidi="ar-SA"/>
      </w:rPr>
    </w:lvl>
    <w:lvl w:ilvl="8" w:tplc="808E3D6C">
      <w:numFmt w:val="bullet"/>
      <w:lvlText w:val="•"/>
      <w:lvlJc w:val="left"/>
      <w:pPr>
        <w:ind w:left="7200" w:hanging="339"/>
      </w:pPr>
      <w:rPr>
        <w:rFonts w:hint="default"/>
        <w:lang w:val="en-US" w:eastAsia="en-US" w:bidi="ar-SA"/>
      </w:rPr>
    </w:lvl>
  </w:abstractNum>
  <w:abstractNum w:abstractNumId="1" w15:restartNumberingAfterBreak="0">
    <w:nsid w:val="0D1F13B1"/>
    <w:multiLevelType w:val="hybridMultilevel"/>
    <w:tmpl w:val="2F6E008A"/>
    <w:lvl w:ilvl="0" w:tplc="E8DAB00C">
      <w:numFmt w:val="bullet"/>
      <w:lvlText w:val=""/>
      <w:lvlJc w:val="left"/>
      <w:pPr>
        <w:ind w:left="807" w:hanging="339"/>
      </w:pPr>
      <w:rPr>
        <w:rFonts w:ascii="Georgia" w:eastAsia="Georgia" w:hAnsi="Georgia" w:cs="Georgia" w:hint="default"/>
        <w:w w:val="81"/>
        <w:sz w:val="20"/>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2" w15:restartNumberingAfterBreak="0">
    <w:nsid w:val="0FA429B7"/>
    <w:multiLevelType w:val="hybridMultilevel"/>
    <w:tmpl w:val="091E0AFE"/>
    <w:lvl w:ilvl="0" w:tplc="254AEE12">
      <w:start w:val="1"/>
      <w:numFmt w:val="bullet"/>
      <w:lvlText w:val=""/>
      <w:lvlJc w:val="left"/>
      <w:pPr>
        <w:ind w:left="807" w:hanging="339"/>
      </w:pPr>
      <w:rPr>
        <w:rFonts w:ascii="Symbol" w:hAnsi="Symbol" w:hint="default"/>
        <w:color w:val="003781"/>
        <w:w w:val="81"/>
        <w:sz w:val="24"/>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3" w15:restartNumberingAfterBreak="0">
    <w:nsid w:val="1C0816CF"/>
    <w:multiLevelType w:val="hybridMultilevel"/>
    <w:tmpl w:val="5B509F9E"/>
    <w:lvl w:ilvl="0" w:tplc="254AEE12">
      <w:start w:val="1"/>
      <w:numFmt w:val="bullet"/>
      <w:lvlText w:val=""/>
      <w:lvlJc w:val="left"/>
      <w:pPr>
        <w:ind w:left="800" w:hanging="334"/>
      </w:pPr>
      <w:rPr>
        <w:rFonts w:ascii="Symbol" w:hAnsi="Symbol" w:hint="default"/>
        <w:color w:val="003781"/>
        <w:w w:val="81"/>
        <w:sz w:val="24"/>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4" w15:restartNumberingAfterBreak="0">
    <w:nsid w:val="34E27328"/>
    <w:multiLevelType w:val="hybridMultilevel"/>
    <w:tmpl w:val="080E5C82"/>
    <w:lvl w:ilvl="0" w:tplc="545CC086">
      <w:numFmt w:val="bullet"/>
      <w:lvlText w:val=""/>
      <w:lvlJc w:val="left"/>
      <w:pPr>
        <w:ind w:left="468" w:hanging="339"/>
      </w:pPr>
      <w:rPr>
        <w:rFonts w:ascii="Georgia" w:eastAsia="Georgia" w:hAnsi="Georgia" w:cs="Georgia" w:hint="default"/>
        <w:w w:val="81"/>
        <w:sz w:val="20"/>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5" w15:restartNumberingAfterBreak="0">
    <w:nsid w:val="44412837"/>
    <w:multiLevelType w:val="hybridMultilevel"/>
    <w:tmpl w:val="EE8640B6"/>
    <w:lvl w:ilvl="0" w:tplc="254AEE12">
      <w:start w:val="1"/>
      <w:numFmt w:val="bullet"/>
      <w:lvlText w:val=""/>
      <w:lvlJc w:val="left"/>
      <w:pPr>
        <w:ind w:left="807" w:hanging="339"/>
      </w:pPr>
      <w:rPr>
        <w:rFonts w:ascii="Symbol" w:hAnsi="Symbol" w:hint="default"/>
        <w:color w:val="003781"/>
        <w:w w:val="81"/>
        <w:sz w:val="24"/>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6" w15:restartNumberingAfterBreak="0">
    <w:nsid w:val="44913E30"/>
    <w:multiLevelType w:val="hybridMultilevel"/>
    <w:tmpl w:val="0E8A46A4"/>
    <w:lvl w:ilvl="0" w:tplc="97366A48">
      <w:numFmt w:val="bullet"/>
      <w:lvlText w:val=""/>
      <w:lvlJc w:val="left"/>
      <w:pPr>
        <w:ind w:left="807" w:hanging="339"/>
      </w:pPr>
      <w:rPr>
        <w:rFonts w:hint="default"/>
        <w:w w:val="81"/>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7" w15:restartNumberingAfterBreak="0">
    <w:nsid w:val="4B13622E"/>
    <w:multiLevelType w:val="hybridMultilevel"/>
    <w:tmpl w:val="8658848E"/>
    <w:lvl w:ilvl="0" w:tplc="254AEE12">
      <w:start w:val="1"/>
      <w:numFmt w:val="bullet"/>
      <w:lvlText w:val=""/>
      <w:lvlJc w:val="left"/>
      <w:pPr>
        <w:ind w:left="1484" w:hanging="339"/>
      </w:pPr>
      <w:rPr>
        <w:rFonts w:ascii="Symbol" w:hAnsi="Symbol" w:hint="default"/>
        <w:color w:val="003781"/>
        <w:w w:val="80"/>
        <w:sz w:val="24"/>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8" w15:restartNumberingAfterBreak="0">
    <w:nsid w:val="53512048"/>
    <w:multiLevelType w:val="hybridMultilevel"/>
    <w:tmpl w:val="3FDC2FDE"/>
    <w:lvl w:ilvl="0" w:tplc="BE764426">
      <w:numFmt w:val="bullet"/>
      <w:lvlText w:val=""/>
      <w:lvlJc w:val="left"/>
      <w:pPr>
        <w:ind w:left="800" w:hanging="334"/>
      </w:pPr>
      <w:rPr>
        <w:rFonts w:ascii="Georgia" w:eastAsia="Georgia" w:hAnsi="Georgia" w:cs="Georgia" w:hint="default"/>
        <w:w w:val="81"/>
        <w:sz w:val="20"/>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9" w15:restartNumberingAfterBreak="0">
    <w:nsid w:val="543A6F0C"/>
    <w:multiLevelType w:val="hybridMultilevel"/>
    <w:tmpl w:val="DC10DB2C"/>
    <w:lvl w:ilvl="0" w:tplc="254AEE12">
      <w:start w:val="1"/>
      <w:numFmt w:val="bullet"/>
      <w:lvlText w:val=""/>
      <w:lvlJc w:val="left"/>
      <w:pPr>
        <w:ind w:left="468" w:hanging="339"/>
      </w:pPr>
      <w:rPr>
        <w:rFonts w:ascii="Symbol" w:hAnsi="Symbol" w:hint="default"/>
        <w:color w:val="003781"/>
        <w:w w:val="81"/>
        <w:sz w:val="24"/>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10" w15:restartNumberingAfterBreak="0">
    <w:nsid w:val="6BBF4D4B"/>
    <w:multiLevelType w:val="hybridMultilevel"/>
    <w:tmpl w:val="108AE830"/>
    <w:lvl w:ilvl="0" w:tplc="238888C8">
      <w:numFmt w:val="bullet"/>
      <w:lvlText w:val=""/>
      <w:lvlJc w:val="left"/>
      <w:pPr>
        <w:ind w:left="1484" w:hanging="339"/>
      </w:pPr>
      <w:rPr>
        <w:rFonts w:ascii="Georgia" w:eastAsia="Georgia" w:hAnsi="Georgia" w:cs="Georgia" w:hint="default"/>
        <w:w w:val="80"/>
        <w:sz w:val="22"/>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11" w15:restartNumberingAfterBreak="0">
    <w:nsid w:val="6C5D089C"/>
    <w:multiLevelType w:val="hybridMultilevel"/>
    <w:tmpl w:val="CFA20F78"/>
    <w:lvl w:ilvl="0" w:tplc="D456755C">
      <w:start w:val="1"/>
      <w:numFmt w:val="bullet"/>
      <w:lvlText w:val="•"/>
      <w:lvlJc w:val="left"/>
      <w:pPr>
        <w:tabs>
          <w:tab w:val="num" w:pos="720"/>
        </w:tabs>
        <w:ind w:left="720" w:hanging="360"/>
      </w:pPr>
      <w:rPr>
        <w:rFonts w:ascii="Times New Roman" w:hAnsi="Times New Roman" w:hint="default"/>
      </w:rPr>
    </w:lvl>
    <w:lvl w:ilvl="1" w:tplc="E170419C" w:tentative="1">
      <w:start w:val="1"/>
      <w:numFmt w:val="bullet"/>
      <w:lvlText w:val="•"/>
      <w:lvlJc w:val="left"/>
      <w:pPr>
        <w:tabs>
          <w:tab w:val="num" w:pos="1440"/>
        </w:tabs>
        <w:ind w:left="1440" w:hanging="360"/>
      </w:pPr>
      <w:rPr>
        <w:rFonts w:ascii="Times New Roman" w:hAnsi="Times New Roman" w:hint="default"/>
      </w:rPr>
    </w:lvl>
    <w:lvl w:ilvl="2" w:tplc="8A80E3B4" w:tentative="1">
      <w:start w:val="1"/>
      <w:numFmt w:val="bullet"/>
      <w:lvlText w:val="•"/>
      <w:lvlJc w:val="left"/>
      <w:pPr>
        <w:tabs>
          <w:tab w:val="num" w:pos="2160"/>
        </w:tabs>
        <w:ind w:left="2160" w:hanging="360"/>
      </w:pPr>
      <w:rPr>
        <w:rFonts w:ascii="Times New Roman" w:hAnsi="Times New Roman" w:hint="default"/>
      </w:rPr>
    </w:lvl>
    <w:lvl w:ilvl="3" w:tplc="05F60376" w:tentative="1">
      <w:start w:val="1"/>
      <w:numFmt w:val="bullet"/>
      <w:lvlText w:val="•"/>
      <w:lvlJc w:val="left"/>
      <w:pPr>
        <w:tabs>
          <w:tab w:val="num" w:pos="2880"/>
        </w:tabs>
        <w:ind w:left="2880" w:hanging="360"/>
      </w:pPr>
      <w:rPr>
        <w:rFonts w:ascii="Times New Roman" w:hAnsi="Times New Roman" w:hint="default"/>
      </w:rPr>
    </w:lvl>
    <w:lvl w:ilvl="4" w:tplc="48EC10DC" w:tentative="1">
      <w:start w:val="1"/>
      <w:numFmt w:val="bullet"/>
      <w:lvlText w:val="•"/>
      <w:lvlJc w:val="left"/>
      <w:pPr>
        <w:tabs>
          <w:tab w:val="num" w:pos="3600"/>
        </w:tabs>
        <w:ind w:left="3600" w:hanging="360"/>
      </w:pPr>
      <w:rPr>
        <w:rFonts w:ascii="Times New Roman" w:hAnsi="Times New Roman" w:hint="default"/>
      </w:rPr>
    </w:lvl>
    <w:lvl w:ilvl="5" w:tplc="2CE842D2" w:tentative="1">
      <w:start w:val="1"/>
      <w:numFmt w:val="bullet"/>
      <w:lvlText w:val="•"/>
      <w:lvlJc w:val="left"/>
      <w:pPr>
        <w:tabs>
          <w:tab w:val="num" w:pos="4320"/>
        </w:tabs>
        <w:ind w:left="4320" w:hanging="360"/>
      </w:pPr>
      <w:rPr>
        <w:rFonts w:ascii="Times New Roman" w:hAnsi="Times New Roman" w:hint="default"/>
      </w:rPr>
    </w:lvl>
    <w:lvl w:ilvl="6" w:tplc="DDBC16C6" w:tentative="1">
      <w:start w:val="1"/>
      <w:numFmt w:val="bullet"/>
      <w:lvlText w:val="•"/>
      <w:lvlJc w:val="left"/>
      <w:pPr>
        <w:tabs>
          <w:tab w:val="num" w:pos="5040"/>
        </w:tabs>
        <w:ind w:left="5040" w:hanging="360"/>
      </w:pPr>
      <w:rPr>
        <w:rFonts w:ascii="Times New Roman" w:hAnsi="Times New Roman" w:hint="default"/>
      </w:rPr>
    </w:lvl>
    <w:lvl w:ilvl="7" w:tplc="FAFA092A" w:tentative="1">
      <w:start w:val="1"/>
      <w:numFmt w:val="bullet"/>
      <w:lvlText w:val="•"/>
      <w:lvlJc w:val="left"/>
      <w:pPr>
        <w:tabs>
          <w:tab w:val="num" w:pos="5760"/>
        </w:tabs>
        <w:ind w:left="5760" w:hanging="360"/>
      </w:pPr>
      <w:rPr>
        <w:rFonts w:ascii="Times New Roman" w:hAnsi="Times New Roman" w:hint="default"/>
      </w:rPr>
    </w:lvl>
    <w:lvl w:ilvl="8" w:tplc="F02C88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400051"/>
    <w:multiLevelType w:val="hybridMultilevel"/>
    <w:tmpl w:val="4DF62CD6"/>
    <w:lvl w:ilvl="0" w:tplc="D4DA3286">
      <w:start w:val="1"/>
      <w:numFmt w:val="decimal"/>
      <w:lvlText w:val="%1."/>
      <w:lvlJc w:val="left"/>
      <w:pPr>
        <w:ind w:left="339" w:hanging="339"/>
      </w:pPr>
      <w:rPr>
        <w:rFonts w:ascii="Times New Roman" w:eastAsia="Carlito" w:hAnsi="Times New Roman" w:cs="Times New Roman" w:hint="default"/>
        <w:b/>
        <w:bCs/>
        <w:w w:val="102"/>
        <w:sz w:val="22"/>
        <w:szCs w:val="22"/>
        <w:lang w:val="en-US" w:eastAsia="en-US" w:bidi="ar-SA"/>
      </w:rPr>
    </w:lvl>
    <w:lvl w:ilvl="1" w:tplc="040E0001">
      <w:start w:val="1"/>
      <w:numFmt w:val="bullet"/>
      <w:lvlText w:val=""/>
      <w:lvlJc w:val="left"/>
      <w:pPr>
        <w:ind w:left="1016" w:hanging="339"/>
      </w:pPr>
      <w:rPr>
        <w:rFonts w:ascii="Symbol" w:hAnsi="Symbol" w:hint="default"/>
        <w:b/>
        <w:bCs/>
        <w:w w:val="102"/>
        <w:sz w:val="22"/>
        <w:szCs w:val="22"/>
        <w:lang w:val="en-US" w:eastAsia="en-US" w:bidi="ar-SA"/>
      </w:rPr>
    </w:lvl>
    <w:lvl w:ilvl="2" w:tplc="5D808ADA">
      <w:numFmt w:val="bullet"/>
      <w:lvlText w:val="•"/>
      <w:lvlJc w:val="left"/>
      <w:pPr>
        <w:ind w:left="1825" w:hanging="339"/>
      </w:pPr>
      <w:rPr>
        <w:rFonts w:hint="default"/>
        <w:lang w:val="en-US" w:eastAsia="en-US" w:bidi="ar-SA"/>
      </w:rPr>
    </w:lvl>
    <w:lvl w:ilvl="3" w:tplc="5F3AB242">
      <w:numFmt w:val="bullet"/>
      <w:lvlText w:val="•"/>
      <w:lvlJc w:val="left"/>
      <w:pPr>
        <w:ind w:left="2638" w:hanging="339"/>
      </w:pPr>
      <w:rPr>
        <w:rFonts w:hint="default"/>
        <w:lang w:val="en-US" w:eastAsia="en-US" w:bidi="ar-SA"/>
      </w:rPr>
    </w:lvl>
    <w:lvl w:ilvl="4" w:tplc="2078F06E">
      <w:numFmt w:val="bullet"/>
      <w:lvlText w:val="•"/>
      <w:lvlJc w:val="left"/>
      <w:pPr>
        <w:ind w:left="3452" w:hanging="339"/>
      </w:pPr>
      <w:rPr>
        <w:rFonts w:hint="default"/>
        <w:lang w:val="en-US" w:eastAsia="en-US" w:bidi="ar-SA"/>
      </w:rPr>
    </w:lvl>
    <w:lvl w:ilvl="5" w:tplc="32AC7BA6">
      <w:numFmt w:val="bullet"/>
      <w:lvlText w:val="•"/>
      <w:lvlJc w:val="left"/>
      <w:pPr>
        <w:ind w:left="4265" w:hanging="339"/>
      </w:pPr>
      <w:rPr>
        <w:rFonts w:hint="default"/>
        <w:lang w:val="en-US" w:eastAsia="en-US" w:bidi="ar-SA"/>
      </w:rPr>
    </w:lvl>
    <w:lvl w:ilvl="6" w:tplc="2F44A768">
      <w:numFmt w:val="bullet"/>
      <w:lvlText w:val="•"/>
      <w:lvlJc w:val="left"/>
      <w:pPr>
        <w:ind w:left="5078" w:hanging="339"/>
      </w:pPr>
      <w:rPr>
        <w:rFonts w:hint="default"/>
        <w:lang w:val="en-US" w:eastAsia="en-US" w:bidi="ar-SA"/>
      </w:rPr>
    </w:lvl>
    <w:lvl w:ilvl="7" w:tplc="C1B6E95E">
      <w:numFmt w:val="bullet"/>
      <w:lvlText w:val="•"/>
      <w:lvlJc w:val="left"/>
      <w:pPr>
        <w:ind w:left="5892" w:hanging="339"/>
      </w:pPr>
      <w:rPr>
        <w:rFonts w:hint="default"/>
        <w:lang w:val="en-US" w:eastAsia="en-US" w:bidi="ar-SA"/>
      </w:rPr>
    </w:lvl>
    <w:lvl w:ilvl="8" w:tplc="6C1E598E">
      <w:numFmt w:val="bullet"/>
      <w:lvlText w:val="•"/>
      <w:lvlJc w:val="left"/>
      <w:pPr>
        <w:ind w:left="6705" w:hanging="339"/>
      </w:pPr>
      <w:rPr>
        <w:rFonts w:hint="default"/>
        <w:lang w:val="en-US" w:eastAsia="en-US" w:bidi="ar-SA"/>
      </w:rPr>
    </w:lvl>
  </w:abstractNum>
  <w:abstractNum w:abstractNumId="13" w15:restartNumberingAfterBreak="0">
    <w:nsid w:val="7E107A30"/>
    <w:multiLevelType w:val="hybridMultilevel"/>
    <w:tmpl w:val="8ED65454"/>
    <w:lvl w:ilvl="0" w:tplc="254AEE12">
      <w:start w:val="1"/>
      <w:numFmt w:val="bullet"/>
      <w:lvlText w:val=""/>
      <w:lvlJc w:val="left"/>
      <w:pPr>
        <w:ind w:left="1526" w:hanging="360"/>
      </w:pPr>
      <w:rPr>
        <w:rFonts w:ascii="Symbol" w:hAnsi="Symbol" w:hint="default"/>
        <w:color w:val="003781"/>
        <w:sz w:val="24"/>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
  </w:num>
  <w:num w:numId="6">
    <w:abstractNumId w:val="12"/>
  </w:num>
  <w:num w:numId="7">
    <w:abstractNumId w:val="0"/>
  </w:num>
  <w:num w:numId="8">
    <w:abstractNumId w:val="5"/>
  </w:num>
  <w:num w:numId="9">
    <w:abstractNumId w:val="9"/>
  </w:num>
  <w:num w:numId="10">
    <w:abstractNumId w:val="3"/>
  </w:num>
  <w:num w:numId="11">
    <w:abstractNumId w:val="13"/>
  </w:num>
  <w:num w:numId="12">
    <w:abstractNumId w:val="7"/>
  </w:num>
  <w:num w:numId="13">
    <w:abstractNumId w:val="2"/>
  </w:num>
  <w:num w:numId="14">
    <w:abstractNumId w:val="1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8F"/>
    <w:rsid w:val="000071C0"/>
    <w:rsid w:val="000440FE"/>
    <w:rsid w:val="000F4A10"/>
    <w:rsid w:val="001121C3"/>
    <w:rsid w:val="00130005"/>
    <w:rsid w:val="00167E24"/>
    <w:rsid w:val="001922F7"/>
    <w:rsid w:val="002178B9"/>
    <w:rsid w:val="00227A40"/>
    <w:rsid w:val="002670A7"/>
    <w:rsid w:val="002A52EE"/>
    <w:rsid w:val="002D205F"/>
    <w:rsid w:val="003E6A84"/>
    <w:rsid w:val="00463D9A"/>
    <w:rsid w:val="00471FEA"/>
    <w:rsid w:val="004E2FD9"/>
    <w:rsid w:val="00512B9A"/>
    <w:rsid w:val="005517A7"/>
    <w:rsid w:val="00667B74"/>
    <w:rsid w:val="0067618F"/>
    <w:rsid w:val="006C586A"/>
    <w:rsid w:val="007B6E25"/>
    <w:rsid w:val="007B79C3"/>
    <w:rsid w:val="008823D0"/>
    <w:rsid w:val="00904598"/>
    <w:rsid w:val="00922975"/>
    <w:rsid w:val="00922D60"/>
    <w:rsid w:val="00944CEC"/>
    <w:rsid w:val="00996B48"/>
    <w:rsid w:val="009B7AB7"/>
    <w:rsid w:val="00A26AF8"/>
    <w:rsid w:val="00A922B1"/>
    <w:rsid w:val="00BB4C92"/>
    <w:rsid w:val="00BE6DB5"/>
    <w:rsid w:val="00CC418A"/>
    <w:rsid w:val="00E60BCF"/>
    <w:rsid w:val="00EE0B10"/>
    <w:rsid w:val="00EE1907"/>
    <w:rsid w:val="00F024B1"/>
    <w:rsid w:val="00F50ABB"/>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415102"/>
  <w15:docId w15:val="{64F5F0B5-F7EA-4C17-85E6-F78AE070E41B}"/>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07" w:hanging="339"/>
      <w:outlineLvl w:val="0"/>
    </w:pPr>
    <w:rPr>
      <w:b/>
      <w:bCs/>
    </w:rPr>
  </w:style>
  <w:style w:type="paragraph" w:styleId="Heading2">
    <w:name w:val="heading 2"/>
    <w:basedOn w:val="Normal"/>
    <w:uiPriority w:val="9"/>
    <w:unhideWhenUsed/>
    <w:qFormat/>
    <w:pPr>
      <w:ind w:left="130" w:right="14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07" w:hanging="3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4CEC"/>
    <w:rPr>
      <w:sz w:val="16"/>
      <w:szCs w:val="16"/>
    </w:rPr>
  </w:style>
  <w:style w:type="paragraph" w:styleId="CommentText">
    <w:name w:val="annotation text"/>
    <w:basedOn w:val="Normal"/>
    <w:link w:val="CommentTextChar"/>
    <w:uiPriority w:val="99"/>
    <w:semiHidden/>
    <w:unhideWhenUsed/>
    <w:rsid w:val="00944CEC"/>
    <w:rPr>
      <w:sz w:val="20"/>
      <w:szCs w:val="20"/>
    </w:rPr>
  </w:style>
  <w:style w:type="character" w:customStyle="1" w:styleId="CommentTextChar">
    <w:name w:val="Comment Text Char"/>
    <w:basedOn w:val="DefaultParagraphFont"/>
    <w:link w:val="CommentText"/>
    <w:uiPriority w:val="99"/>
    <w:semiHidden/>
    <w:rsid w:val="00944CEC"/>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944CEC"/>
    <w:rPr>
      <w:b/>
      <w:bCs/>
    </w:rPr>
  </w:style>
  <w:style w:type="character" w:customStyle="1" w:styleId="CommentSubjectChar">
    <w:name w:val="Comment Subject Char"/>
    <w:basedOn w:val="CommentTextChar"/>
    <w:link w:val="CommentSubject"/>
    <w:uiPriority w:val="99"/>
    <w:semiHidden/>
    <w:rsid w:val="00944CEC"/>
    <w:rPr>
      <w:rFonts w:ascii="Carlito" w:eastAsia="Carlito" w:hAnsi="Carlito" w:cs="Carlito"/>
      <w:b/>
      <w:bCs/>
      <w:sz w:val="20"/>
      <w:szCs w:val="20"/>
    </w:rPr>
  </w:style>
  <w:style w:type="paragraph" w:styleId="Revision">
    <w:name w:val="Revision"/>
    <w:hidden/>
    <w:uiPriority w:val="99"/>
    <w:semiHidden/>
    <w:rsid w:val="00944CEC"/>
    <w:pPr>
      <w:widowControl/>
      <w:autoSpaceDE/>
      <w:autoSpaceDN/>
    </w:pPr>
    <w:rPr>
      <w:rFonts w:ascii="Carlito" w:eastAsia="Carlito" w:hAnsi="Carlito" w:cs="Carlito"/>
    </w:rPr>
  </w:style>
  <w:style w:type="paragraph" w:styleId="BalloonText">
    <w:name w:val="Balloon Text"/>
    <w:basedOn w:val="Normal"/>
    <w:link w:val="BalloonTextChar"/>
    <w:uiPriority w:val="99"/>
    <w:semiHidden/>
    <w:unhideWhenUsed/>
    <w:rsid w:val="00944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EC"/>
    <w:rPr>
      <w:rFonts w:ascii="Segoe UI" w:eastAsia="Carlito" w:hAnsi="Segoe UI" w:cs="Segoe UI"/>
      <w:sz w:val="18"/>
      <w:szCs w:val="18"/>
    </w:rPr>
  </w:style>
  <w:style w:type="character" w:customStyle="1" w:styleId="fontstyle01">
    <w:name w:val="fontstyle01"/>
    <w:basedOn w:val="DefaultParagraphFont"/>
    <w:rsid w:val="00F024B1"/>
    <w:rPr>
      <w:rFonts w:ascii="EUAlbertina-Regu" w:hAnsi="EUAlbertina-Regu" w:hint="default"/>
      <w:b w:val="0"/>
      <w:bCs w:val="0"/>
      <w:i w:val="0"/>
      <w:iCs w:val="0"/>
      <w:color w:val="1A171C"/>
      <w:sz w:val="20"/>
      <w:szCs w:val="20"/>
    </w:rPr>
  </w:style>
  <w:style w:type="paragraph" w:styleId="FootnoteText">
    <w:name w:val="footnote text"/>
    <w:basedOn w:val="Normal"/>
    <w:link w:val="FootnoteTextChar"/>
    <w:uiPriority w:val="99"/>
    <w:semiHidden/>
    <w:unhideWhenUsed/>
    <w:rsid w:val="001121C3"/>
    <w:rPr>
      <w:sz w:val="20"/>
      <w:szCs w:val="20"/>
    </w:rPr>
  </w:style>
  <w:style w:type="character" w:customStyle="1" w:styleId="FootnoteTextChar">
    <w:name w:val="Footnote Text Char"/>
    <w:basedOn w:val="DefaultParagraphFont"/>
    <w:link w:val="FootnoteText"/>
    <w:uiPriority w:val="99"/>
    <w:semiHidden/>
    <w:rsid w:val="001121C3"/>
    <w:rPr>
      <w:rFonts w:ascii="Carlito" w:eastAsia="Carlito" w:hAnsi="Carlito" w:cs="Carlito"/>
      <w:sz w:val="20"/>
      <w:szCs w:val="20"/>
    </w:rPr>
  </w:style>
  <w:style w:type="character" w:styleId="FootnoteReference">
    <w:name w:val="footnote reference"/>
    <w:basedOn w:val="DefaultParagraphFont"/>
    <w:uiPriority w:val="99"/>
    <w:semiHidden/>
    <w:unhideWhenUsed/>
    <w:rsid w:val="001121C3"/>
    <w:rPr>
      <w:vertAlign w:val="superscript"/>
    </w:rPr>
  </w:style>
  <w:style w:type="paragraph" w:customStyle="1" w:styleId="Test">
    <w:name w:val="Test!"/>
    <w:basedOn w:val="Normal"/>
    <w:rsid w:val="00EE1907"/>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autoSpaceDE/>
      <w:spacing w:after="300" w:line="276" w:lineRule="auto"/>
    </w:pPr>
    <w:rPr>
      <w:rFonts w:ascii="Frutiger LT 55 Roman" w:eastAsia="Times New Roman" w:hAnsi="Frutiger LT 55 Roman" w:cs="Times New Roman"/>
      <w:b/>
      <w:color w:val="323E4F"/>
      <w:spacing w:val="5"/>
      <w:kern w:val="3"/>
      <w:sz w:val="24"/>
      <w:szCs w:val="24"/>
      <w:lang w:val="en-GB"/>
    </w:rPr>
  </w:style>
  <w:style w:type="character" w:styleId="Strong">
    <w:name w:val="Strong"/>
    <w:basedOn w:val="DefaultParagraphFont"/>
    <w:uiPriority w:val="22"/>
    <w:qFormat/>
    <w:rsid w:val="00EE1907"/>
    <w:rPr>
      <w:b/>
      <w:bCs/>
    </w:rPr>
  </w:style>
  <w:style w:type="paragraph" w:styleId="Header">
    <w:name w:val="header"/>
    <w:basedOn w:val="Normal"/>
    <w:link w:val="HeaderChar"/>
    <w:uiPriority w:val="99"/>
    <w:unhideWhenUsed/>
    <w:rsid w:val="00996B48"/>
    <w:pPr>
      <w:tabs>
        <w:tab w:val="center" w:pos="4536"/>
        <w:tab w:val="right" w:pos="9072"/>
      </w:tabs>
    </w:pPr>
  </w:style>
  <w:style w:type="character" w:customStyle="1" w:styleId="HeaderChar">
    <w:name w:val="Header Char"/>
    <w:basedOn w:val="DefaultParagraphFont"/>
    <w:link w:val="Header"/>
    <w:uiPriority w:val="99"/>
    <w:rsid w:val="00996B48"/>
    <w:rPr>
      <w:rFonts w:ascii="Carlito" w:eastAsia="Carlito" w:hAnsi="Carlito" w:cs="Carlito"/>
    </w:rPr>
  </w:style>
  <w:style w:type="paragraph" w:styleId="Footer">
    <w:name w:val="footer"/>
    <w:basedOn w:val="Normal"/>
    <w:link w:val="FooterChar"/>
    <w:uiPriority w:val="99"/>
    <w:unhideWhenUsed/>
    <w:rsid w:val="00996B48"/>
    <w:pPr>
      <w:tabs>
        <w:tab w:val="center" w:pos="4536"/>
        <w:tab w:val="right" w:pos="9072"/>
      </w:tabs>
    </w:pPr>
  </w:style>
  <w:style w:type="character" w:customStyle="1" w:styleId="FooterChar">
    <w:name w:val="Footer Char"/>
    <w:basedOn w:val="DefaultParagraphFont"/>
    <w:link w:val="Footer"/>
    <w:uiPriority w:val="99"/>
    <w:rsid w:val="00996B4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379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FF42-F3B5-44D4-BDB8-E5A4D13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6" baseType="variant">
      <vt:variant>
        <vt:lpstr>Cím</vt:lpstr>
      </vt:variant>
      <vt:variant>
        <vt:i4>1</vt:i4>
      </vt:variant>
      <vt:variant>
        <vt:lpstr>Titel</vt:lpstr>
      </vt:variant>
      <vt:variant>
        <vt:i4>1</vt:i4>
      </vt:variant>
      <vt:variant>
        <vt:lpstr>Titre</vt:lpstr>
      </vt:variant>
      <vt:variant>
        <vt:i4>1</vt:i4>
      </vt:variant>
    </vt:vector>
  </HeadingPairs>
  <TitlesOfParts>
    <vt:vector size="3" baseType="lpstr">
      <vt:lpstr>Microsoft Word - Case scenario EPPO-PIF</vt:lpstr>
      <vt:lpstr>Microsoft Word - Case scenario EPPO-PIF</vt:lpstr>
      <vt:lpstr>Microsoft Word - Case scenario EPPO-PIF</vt:lpstr>
    </vt:vector>
  </TitlesOfParts>
  <Company>Academy of European Law</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scenario EPPO-PIF</dc:title>
  <dc:creator>babek</dc:creator>
  <cp:lastModifiedBy>Paula Ivanovaite</cp:lastModifiedBy>
  <cp:revision>10</cp:revision>
  <dcterms:created xsi:type="dcterms:W3CDTF">2021-03-01T12:38:00Z</dcterms:created>
  <dcterms:modified xsi:type="dcterms:W3CDTF">2022-01-26T10:24:00Z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2020-09-30T00:00:00Z</vt:filetime>
  </property>
</Properties>
</file>